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40" w:before="0" w:after="140"/>
        <w:rPr>
          <w:rFonts w:ascii="Calibri" w:hAnsi="Calibri" w:cs="Calibri" w:asciiTheme="minorHAnsi" w:cstheme="minorHAnsi" w:hAnsiTheme="minorHAnsi"/>
          <w:bCs/>
          <w:sz w:val="20"/>
          <w:szCs w:val="20"/>
        </w:rPr>
      </w:pPr>
      <w:r>
        <w:rPr>
          <w:rFonts w:eastAsia="Arial" w:cs="Arial"/>
          <w:bCs/>
          <w:sz w:val="20"/>
          <w:szCs w:val="20"/>
        </w:rPr>
        <w:t xml:space="preserve">Overal ter wereld moeten mensen vluchten voor hun leven vanwege oorlog, politiek geweld, hun seksuele geaardheid, afkomst of religie. Wie in Nederland terechtkomt, kan rekenen op de beroepskrachten en vrijwilligers van VluchtelingenWerk. Wij begeleiden vluchtelingen van aankomst tot zelfredzaamheid. Dat is goed voor vluchtelingen en goed voor de Nederlandse samenleving. Wij zijn ondernemende idealisten die nuchter blijven. Jij ook? Kom dan ons team versterken als: </w:t>
      </w:r>
    </w:p>
    <w:p>
      <w:pPr>
        <w:pStyle w:val="Tekstblok"/>
        <w:spacing w:lineRule="auto" w:line="240" w:before="0" w:after="0"/>
        <w:jc w:val="center"/>
        <w:rPr>
          <w:rFonts w:ascii="Calibri" w:hAnsi="Calibri" w:eastAsia="Arial" w:cs="Arial" w:asciiTheme="minorHAnsi" w:hAnsiTheme="minorHAnsi"/>
          <w:bCs/>
          <w:color w:val="00000A"/>
          <w:sz w:val="20"/>
          <w:szCs w:val="20"/>
          <w:lang w:val="nl-NL" w:eastAsia="en-US" w:bidi="ar-SA"/>
        </w:rPr>
      </w:pPr>
      <w:r>
        <w:rPr>
          <w:rFonts w:eastAsia="Arial" w:cs="Arial" w:ascii="Calibri" w:hAnsi="Calibri"/>
          <w:b/>
          <w:bCs/>
          <w:color w:val="00000A"/>
          <w:sz w:val="20"/>
          <w:szCs w:val="20"/>
          <w:lang w:val="nl-NL" w:eastAsia="en-US" w:bidi="ar-SA"/>
        </w:rPr>
        <w:t>Senior Teamleider</w:t>
      </w:r>
      <w:r>
        <w:rPr>
          <w:rFonts w:eastAsia="Arial" w:cs="Arial" w:ascii="Calibri" w:hAnsi="Calibri"/>
          <w:bCs/>
          <w:color w:val="00000A"/>
          <w:sz w:val="20"/>
          <w:szCs w:val="20"/>
          <w:lang w:val="nl-NL" w:eastAsia="en-US" w:bidi="ar-SA"/>
        </w:rPr>
        <w:t xml:space="preserve"> </w:t>
      </w:r>
      <w:r>
        <w:rPr>
          <w:rFonts w:eastAsia="Arial" w:cs="Arial" w:ascii="Calibri" w:hAnsi="Calibri"/>
          <w:b/>
          <w:bCs/>
          <w:color w:val="00000A"/>
          <w:sz w:val="20"/>
          <w:szCs w:val="20"/>
          <w:lang w:val="nl-NL" w:eastAsia="en-US" w:bidi="ar-SA"/>
        </w:rPr>
        <w:t>Asiel  (32 uur)</w:t>
      </w:r>
    </w:p>
    <w:p>
      <w:pPr>
        <w:pStyle w:val="Tekstblok"/>
        <w:spacing w:lineRule="auto" w:line="240" w:before="0" w:after="0"/>
        <w:jc w:val="center"/>
        <w:rPr>
          <w:rFonts w:ascii="Calibri" w:hAnsi="Calibri" w:eastAsia="Arial" w:cs="Arial" w:asciiTheme="minorHAnsi" w:hAnsiTheme="minorHAnsi"/>
          <w:bCs/>
          <w:color w:val="00000A"/>
          <w:sz w:val="20"/>
          <w:szCs w:val="20"/>
          <w:lang w:val="nl-NL" w:eastAsia="en-US" w:bidi="ar-SA"/>
        </w:rPr>
      </w:pPr>
      <w:r>
        <w:rPr>
          <w:rFonts w:eastAsia="Arial" w:cs="Arial" w:ascii="Calibri" w:hAnsi="Calibri"/>
          <w:bCs/>
          <w:color w:val="00000A"/>
          <w:sz w:val="20"/>
          <w:szCs w:val="20"/>
          <w:lang w:val="nl-NL" w:eastAsia="en-US" w:bidi="ar-SA"/>
        </w:rPr>
        <w:t>Standplaats: Rotterdam   | aanvang per direct</w:t>
      </w:r>
    </w:p>
    <w:p>
      <w:pPr>
        <w:pStyle w:val="Tekstblok"/>
        <w:spacing w:lineRule="auto" w:line="240" w:before="0" w:after="0"/>
        <w:rPr>
          <w:rFonts w:ascii="Calibri" w:hAnsi="Calibri" w:eastAsia="Arial" w:cs="Arial" w:asciiTheme="minorHAnsi" w:hAnsiTheme="minorHAnsi"/>
          <w:bCs/>
          <w:color w:val="00000A"/>
          <w:sz w:val="20"/>
          <w:szCs w:val="20"/>
          <w:lang w:val="nl-NL" w:eastAsia="en-US" w:bidi="ar-SA"/>
        </w:rPr>
      </w:pPr>
      <w:r>
        <w:rPr>
          <w:rFonts w:eastAsia="Arial" w:cs="Arial" w:ascii="Calibri" w:hAnsi="Calibri"/>
          <w:bCs/>
          <w:color w:val="00000A"/>
          <w:sz w:val="20"/>
          <w:szCs w:val="20"/>
          <w:lang w:val="nl-NL" w:eastAsia="en-US" w:bidi="ar-SA"/>
        </w:rPr>
      </w:r>
    </w:p>
    <w:p>
      <w:pPr>
        <w:pStyle w:val="Normal"/>
        <w:spacing w:lineRule="auto" w:line="240" w:before="0" w:after="0"/>
        <w:rPr>
          <w:rFonts w:ascii="Calibri" w:hAnsi="Calibri" w:eastAsia="Arial" w:cs="Arial" w:asciiTheme="minorHAnsi" w:hAnsiTheme="minorHAnsi"/>
          <w:bCs/>
          <w:color w:val="00000A"/>
          <w:sz w:val="20"/>
          <w:szCs w:val="20"/>
          <w:lang w:val="nl-NL" w:eastAsia="en-US" w:bidi="ar-SA"/>
        </w:rPr>
      </w:pPr>
      <w:r>
        <w:rPr>
          <w:rFonts w:eastAsia="Arial" w:cs="Arial"/>
          <w:b/>
          <w:bCs/>
          <w:color w:val="00000A"/>
          <w:sz w:val="20"/>
          <w:szCs w:val="20"/>
          <w:lang w:val="nl-NL" w:eastAsia="en-US" w:bidi="ar-SA"/>
        </w:rPr>
        <w:t>De functie</w:t>
      </w:r>
    </w:p>
    <w:p>
      <w:pPr>
        <w:pStyle w:val="Normal"/>
        <w:spacing w:lineRule="auto" w:line="240" w:before="0" w:after="0"/>
        <w:rPr>
          <w:rFonts w:ascii="Calibri" w:hAnsi="Calibri" w:eastAsia="Arial" w:cs="Arial" w:asciiTheme="minorHAnsi" w:hAnsiTheme="minorHAnsi"/>
          <w:bCs/>
          <w:color w:val="00000A"/>
          <w:sz w:val="20"/>
          <w:szCs w:val="20"/>
          <w:lang w:val="nl-NL" w:eastAsia="en-US" w:bidi="ar-SA"/>
        </w:rPr>
      </w:pPr>
      <w:r>
        <w:rPr>
          <w:rFonts w:eastAsia="Arial" w:cs="Arial"/>
          <w:bCs/>
          <w:color w:val="00000A"/>
          <w:sz w:val="20"/>
          <w:szCs w:val="20"/>
          <w:u w:val="single"/>
          <w:lang w:val="nl-NL" w:eastAsia="en-US" w:bidi="ar-SA"/>
        </w:rPr>
        <w:br/>
      </w:r>
      <w:r>
        <w:rPr>
          <w:rFonts w:eastAsia="Arial" w:cs="Arial"/>
          <w:b w:val="false"/>
          <w:bCs/>
          <w:color w:val="00000A"/>
          <w:sz w:val="20"/>
          <w:szCs w:val="20"/>
          <w:u w:val="none"/>
          <w:lang w:val="nl-NL" w:eastAsia="en-US" w:bidi="ar-SA"/>
        </w:rPr>
        <w:t xml:space="preserve">De senior teamleider is primair gericht op de uitvoering van het regiobeleid m.b.t. asiel en juridische dienstverlening (decentraal en centrale opvang). Je levert een bijdrage aan het opstellen en realiseren van het regionaal steunpunt rechtsbescherming en expertisecentrum (RSR). Je geeft functioneel leiding aan het AMIF terugkeerproject Met opgeheven Hoofd (MOH). </w:t>
      </w:r>
    </w:p>
    <w:p>
      <w:pPr>
        <w:pStyle w:val="Normal"/>
        <w:spacing w:lineRule="auto" w:line="240" w:before="0" w:after="0"/>
        <w:rPr>
          <w:rFonts w:ascii="Calibri" w:hAnsi="Calibri" w:eastAsia="Arial" w:cs="Arial" w:asciiTheme="minorHAnsi" w:hAnsiTheme="minorHAnsi"/>
          <w:bCs/>
          <w:color w:val="00000A"/>
          <w:sz w:val="20"/>
          <w:szCs w:val="20"/>
          <w:lang w:val="nl-NL" w:eastAsia="en-US" w:bidi="ar-SA"/>
        </w:rPr>
      </w:pPr>
      <w:r>
        <w:rPr>
          <w:rFonts w:eastAsia="Arial" w:cs="Arial"/>
          <w:bCs/>
          <w:color w:val="00000A"/>
          <w:sz w:val="20"/>
          <w:szCs w:val="20"/>
          <w:u w:val="none"/>
          <w:lang w:val="nl-NL" w:eastAsia="en-US" w:bidi="ar-SA"/>
        </w:rPr>
        <w:t xml:space="preserve">Je ondersteunt de regiomanager Inburgering &amp; Projecten &amp; Asiel en geeft advies aan, faciliteert, ondersteunt teamleiders en projectmedewerkers  in de regio op het gebied van asiel en stuurt deze functioneel aan. </w:t>
      </w:r>
      <w:bookmarkStart w:id="0" w:name="_GoBack"/>
      <w:bookmarkEnd w:id="0"/>
      <w:r>
        <w:rPr>
          <w:rFonts w:eastAsia="Arial" w:cs="Arial"/>
          <w:bCs/>
          <w:color w:val="00000A"/>
          <w:sz w:val="20"/>
          <w:szCs w:val="20"/>
          <w:u w:val="none"/>
          <w:lang w:val="nl-NL" w:eastAsia="en-US" w:bidi="ar-SA"/>
        </w:rPr>
        <w:t>Daarnaast is de senior teamleider belast met acquisitietaken en het leveren van een bijdrage aan de realisatie van innovatieve doelstellingen.</w:t>
      </w:r>
      <w:r>
        <w:rPr>
          <w:rFonts w:eastAsia="Arial" w:cs="Arial"/>
          <w:bCs/>
          <w:color w:val="00000A"/>
          <w:sz w:val="20"/>
          <w:szCs w:val="20"/>
          <w:lang w:val="nl-NL" w:eastAsia="en-US" w:bidi="ar-SA"/>
        </w:rPr>
        <w:t xml:space="preserve"> Je levert mede een bijdrage aan de beleidsontwikkeling en -realisatie binnen de regio Inburgering &amp; Projecten &amp; Asiel en aan het opstellen van het regiowerkplan. </w:t>
      </w:r>
    </w:p>
    <w:p>
      <w:pPr>
        <w:pStyle w:val="Normal"/>
        <w:spacing w:lineRule="auto" w:line="240" w:before="0" w:after="0"/>
        <w:rPr>
          <w:rFonts w:ascii="Calibri" w:hAnsi="Calibri" w:eastAsia="Arial" w:cs="Arial" w:asciiTheme="minorHAnsi" w:hAnsiTheme="minorHAnsi"/>
          <w:bCs/>
          <w:color w:val="00000A"/>
          <w:sz w:val="20"/>
          <w:szCs w:val="20"/>
          <w:lang w:val="nl-NL" w:eastAsia="en-US" w:bidi="ar-SA"/>
        </w:rPr>
      </w:pPr>
      <w:r>
        <w:rPr>
          <w:rFonts w:eastAsia="Arial" w:cs="Arial"/>
          <w:bCs/>
          <w:color w:val="00000A"/>
          <w:sz w:val="20"/>
          <w:szCs w:val="20"/>
          <w:lang w:val="nl-NL" w:eastAsia="en-US" w:bidi="ar-SA"/>
        </w:rPr>
      </w:r>
    </w:p>
    <w:p>
      <w:pPr>
        <w:pStyle w:val="Normal"/>
        <w:spacing w:lineRule="auto" w:line="240" w:before="0" w:after="0"/>
        <w:rPr>
          <w:rFonts w:ascii="Calibri" w:hAnsi="Calibri" w:eastAsia="Arial" w:cs="Arial" w:asciiTheme="minorHAnsi" w:hAnsiTheme="minorHAnsi"/>
          <w:bCs/>
          <w:color w:val="00000A"/>
          <w:sz w:val="20"/>
          <w:szCs w:val="20"/>
          <w:lang w:val="nl-NL" w:eastAsia="en-US" w:bidi="ar-SA"/>
        </w:rPr>
      </w:pPr>
      <w:r>
        <w:rPr>
          <w:rFonts w:eastAsia="Arial" w:cs="Arial"/>
          <w:b/>
          <w:bCs/>
          <w:color w:val="00000A"/>
          <w:sz w:val="20"/>
          <w:szCs w:val="20"/>
          <w:lang w:val="nl-NL" w:eastAsia="en-US" w:bidi="ar-SA"/>
        </w:rPr>
        <w:t>Je bent verantwoordelijk voor de volgende resultaten:</w:t>
      </w:r>
    </w:p>
    <w:p>
      <w:pPr>
        <w:pStyle w:val="ListParagraph"/>
        <w:numPr>
          <w:ilvl w:val="0"/>
          <w:numId w:val="1"/>
        </w:numPr>
        <w:spacing w:lineRule="auto" w:line="240" w:before="0" w:after="0"/>
        <w:rPr>
          <w:rFonts w:ascii="Calibri" w:hAnsi="Calibri" w:eastAsia="Arial" w:cs="Arial" w:asciiTheme="minorHAnsi" w:hAnsiTheme="minorHAnsi"/>
          <w:bCs/>
          <w:color w:val="00000A"/>
          <w:sz w:val="20"/>
          <w:szCs w:val="20"/>
          <w:lang w:val="nl-NL" w:eastAsia="en-US" w:bidi="ar-SA"/>
        </w:rPr>
      </w:pPr>
      <w:r>
        <w:rPr>
          <w:rFonts w:eastAsia="Arial" w:cs="Arial"/>
          <w:bCs/>
          <w:color w:val="00000A"/>
          <w:sz w:val="20"/>
          <w:szCs w:val="20"/>
          <w:lang w:val="nl-NL" w:eastAsia="en-US" w:bidi="ar-SA"/>
        </w:rPr>
        <w:t>Het leveren van een bijdrage aan beleidsontwikkeling, zodanig dat de dienstverlening gebaseerd blijft op actuele juridische en voor de dienstverlening relevante ontwikkelingen.</w:t>
      </w:r>
    </w:p>
    <w:p>
      <w:pPr>
        <w:pStyle w:val="ListParagraph"/>
        <w:numPr>
          <w:ilvl w:val="0"/>
          <w:numId w:val="1"/>
        </w:numPr>
        <w:spacing w:lineRule="auto" w:line="240" w:before="0" w:after="0"/>
        <w:rPr>
          <w:rFonts w:ascii="Calibri" w:hAnsi="Calibri" w:eastAsia="Arial" w:cs="Arial" w:asciiTheme="minorHAnsi" w:hAnsiTheme="minorHAnsi"/>
          <w:bCs/>
          <w:color w:val="00000A"/>
          <w:sz w:val="20"/>
          <w:szCs w:val="20"/>
          <w:lang w:val="nl-NL" w:eastAsia="en-US" w:bidi="ar-SA"/>
        </w:rPr>
      </w:pPr>
      <w:r>
        <w:rPr>
          <w:rFonts w:eastAsia="Arial" w:cs="Arial"/>
          <w:bCs/>
          <w:color w:val="00000A"/>
          <w:sz w:val="20"/>
          <w:szCs w:val="20"/>
          <w:lang w:val="nl-NL" w:eastAsia="en-US" w:bidi="ar-SA"/>
        </w:rPr>
        <w:t>Functioneel leidinggeven aan  teamleiders/projectmedewerkers in  overleg over de uitvoerende werkzaamheden en coaching en begeleiding.</w:t>
      </w:r>
    </w:p>
    <w:p>
      <w:pPr>
        <w:pStyle w:val="Normal"/>
        <w:numPr>
          <w:ilvl w:val="0"/>
          <w:numId w:val="1"/>
        </w:numPr>
        <w:spacing w:lineRule="auto" w:line="240" w:before="0" w:after="0"/>
        <w:rPr>
          <w:rFonts w:ascii="Calibri" w:hAnsi="Calibri" w:eastAsia="Arial" w:cs="Arial" w:asciiTheme="minorHAnsi" w:hAnsiTheme="minorHAnsi"/>
          <w:bCs/>
          <w:color w:val="00000A"/>
          <w:sz w:val="20"/>
          <w:szCs w:val="20"/>
          <w:lang w:val="nl-NL" w:eastAsia="en-US" w:bidi="ar-SA"/>
        </w:rPr>
      </w:pPr>
      <w:r>
        <w:rPr>
          <w:rFonts w:eastAsia="Arial" w:cs="Arial"/>
          <w:b w:val="false"/>
          <w:bCs/>
          <w:color w:val="00000A"/>
          <w:sz w:val="20"/>
          <w:szCs w:val="20"/>
          <w:lang w:val="nl-NL" w:eastAsia="en-US" w:bidi="ar-SA"/>
        </w:rPr>
        <w:t>Toezien op zorgvuldige begeleiding van vrijwilligers door teamleiders/projectmedewerkers.</w:t>
      </w:r>
    </w:p>
    <w:p>
      <w:pPr>
        <w:pStyle w:val="Normal"/>
        <w:numPr>
          <w:ilvl w:val="0"/>
          <w:numId w:val="1"/>
        </w:numPr>
        <w:spacing w:lineRule="auto" w:line="240" w:before="0" w:after="0"/>
        <w:rPr>
          <w:rFonts w:ascii="Calibri" w:hAnsi="Calibri" w:eastAsia="Arial" w:cs="Arial" w:asciiTheme="minorHAnsi" w:hAnsiTheme="minorHAnsi"/>
          <w:bCs/>
          <w:color w:val="00000A"/>
          <w:sz w:val="20"/>
          <w:szCs w:val="20"/>
          <w:lang w:val="nl-NL" w:eastAsia="en-US" w:bidi="ar-SA"/>
        </w:rPr>
      </w:pPr>
      <w:r>
        <w:rPr>
          <w:rFonts w:eastAsia="Arial" w:cs="Arial"/>
          <w:bCs/>
          <w:color w:val="00000A"/>
          <w:sz w:val="20"/>
          <w:szCs w:val="20"/>
          <w:lang w:val="nl-NL" w:eastAsia="en-US" w:bidi="ar-SA"/>
        </w:rPr>
        <w:t>Zorgt voor informatievoorziening, monitort de uitvoering van de werkzaamheden op de locatie(s) en zorgt voor voldoende kwaliteit bij de werkuitvoering.</w:t>
      </w:r>
    </w:p>
    <w:p>
      <w:pPr>
        <w:pStyle w:val="ListParagraph"/>
        <w:numPr>
          <w:ilvl w:val="0"/>
          <w:numId w:val="1"/>
        </w:numPr>
        <w:spacing w:lineRule="auto" w:line="240" w:before="0" w:after="0"/>
        <w:rPr>
          <w:rFonts w:ascii="Calibri" w:hAnsi="Calibri" w:eastAsia="Arial" w:cs="Arial" w:asciiTheme="minorHAnsi" w:hAnsiTheme="minorHAnsi"/>
          <w:bCs/>
          <w:color w:val="00000A"/>
          <w:sz w:val="20"/>
          <w:szCs w:val="20"/>
          <w:lang w:val="nl-NL" w:eastAsia="en-US" w:bidi="ar-SA"/>
        </w:rPr>
      </w:pPr>
      <w:r>
        <w:rPr>
          <w:rFonts w:eastAsia="Arial" w:cs="Arial"/>
          <w:bCs/>
          <w:color w:val="00000A"/>
          <w:sz w:val="20"/>
          <w:szCs w:val="20"/>
          <w:lang w:val="nl-NL" w:eastAsia="en-US" w:bidi="ar-SA"/>
        </w:rPr>
        <w:t>Het in kaart brengen van de behoeften en kansen van de doelgroep en het aanpassen van producten, instrumenten en diensten hierop.</w:t>
      </w:r>
    </w:p>
    <w:p>
      <w:pPr>
        <w:pStyle w:val="Normal"/>
        <w:numPr>
          <w:ilvl w:val="0"/>
          <w:numId w:val="1"/>
        </w:numPr>
        <w:suppressAutoHyphens w:val="false"/>
        <w:spacing w:lineRule="auto" w:line="240" w:before="0" w:after="0"/>
        <w:rPr>
          <w:rFonts w:ascii="Calibri" w:hAnsi="Calibri" w:eastAsia="Arial" w:cs="Arial" w:asciiTheme="minorHAnsi" w:hAnsiTheme="minorHAnsi"/>
          <w:bCs/>
          <w:color w:val="00000A"/>
          <w:sz w:val="20"/>
          <w:szCs w:val="20"/>
          <w:lang w:val="nl-NL" w:eastAsia="en-US" w:bidi="ar-SA"/>
        </w:rPr>
      </w:pPr>
      <w:r>
        <w:rPr>
          <w:rFonts w:eastAsia="Arial" w:cs="Arial"/>
          <w:bCs/>
          <w:color w:val="00000A"/>
          <w:sz w:val="20"/>
          <w:szCs w:val="20"/>
          <w:lang w:val="nl-NL" w:eastAsia="en-US" w:bidi="ar-SA"/>
        </w:rPr>
        <w:t>Positionering van het expertisecentrum RSR en MOH op stichtingsniveau.</w:t>
      </w:r>
    </w:p>
    <w:p>
      <w:pPr>
        <w:pStyle w:val="Normal"/>
        <w:numPr>
          <w:ilvl w:val="0"/>
          <w:numId w:val="1"/>
        </w:numPr>
        <w:suppressAutoHyphens w:val="false"/>
        <w:spacing w:lineRule="auto" w:line="240" w:before="0" w:after="0"/>
        <w:rPr>
          <w:rFonts w:ascii="Calibri" w:hAnsi="Calibri" w:eastAsia="Arial" w:cs="Arial" w:asciiTheme="minorHAnsi" w:hAnsiTheme="minorHAnsi"/>
          <w:bCs/>
          <w:color w:val="00000A"/>
          <w:sz w:val="20"/>
          <w:szCs w:val="20"/>
          <w:lang w:val="nl-NL" w:eastAsia="en-US" w:bidi="ar-SA"/>
        </w:rPr>
      </w:pPr>
      <w:r>
        <w:rPr>
          <w:rFonts w:eastAsia="Arial" w:cs="Arial"/>
          <w:bCs/>
          <w:color w:val="00000A"/>
          <w:sz w:val="20"/>
          <w:szCs w:val="20"/>
          <w:lang w:val="nl-NL" w:eastAsia="en-US" w:bidi="ar-SA"/>
        </w:rPr>
        <w:t xml:space="preserve">Opzetten van juridische deskundigheid en (overleg)structuur binnen de stichting binnen de  decentrale (gemeentes) en centrale opvang (AZC ś). </w:t>
      </w:r>
    </w:p>
    <w:p>
      <w:pPr>
        <w:pStyle w:val="Normal"/>
        <w:numPr>
          <w:ilvl w:val="0"/>
          <w:numId w:val="1"/>
        </w:numPr>
        <w:suppressAutoHyphens w:val="false"/>
        <w:spacing w:lineRule="auto" w:line="240" w:before="0" w:after="0"/>
        <w:rPr>
          <w:rFonts w:ascii="Calibri" w:hAnsi="Calibri" w:eastAsia="Arial" w:cs="Arial" w:asciiTheme="minorHAnsi" w:hAnsiTheme="minorHAnsi"/>
          <w:bCs/>
          <w:color w:val="00000A"/>
          <w:sz w:val="20"/>
          <w:szCs w:val="20"/>
          <w:lang w:val="nl-NL" w:eastAsia="en-US" w:bidi="ar-SA"/>
        </w:rPr>
      </w:pPr>
      <w:r>
        <w:rPr>
          <w:rFonts w:eastAsia="Arial" w:cs="Arial"/>
          <w:bCs/>
          <w:color w:val="00000A"/>
          <w:sz w:val="20"/>
          <w:szCs w:val="20"/>
          <w:lang w:val="nl-NL" w:eastAsia="en-US" w:bidi="ar-SA"/>
        </w:rPr>
        <w:t>Inrichting en operationalisering regionaal steunpunt ongedocumenteerden, AMV en mobiele VVA units.</w:t>
      </w:r>
    </w:p>
    <w:p>
      <w:pPr>
        <w:pStyle w:val="Normal"/>
        <w:numPr>
          <w:ilvl w:val="0"/>
          <w:numId w:val="1"/>
        </w:numPr>
        <w:suppressAutoHyphens w:val="false"/>
        <w:spacing w:lineRule="auto" w:line="240" w:before="0" w:after="0"/>
        <w:rPr>
          <w:rFonts w:ascii="Calibri" w:hAnsi="Calibri" w:eastAsia="Arial" w:cs="Arial" w:asciiTheme="minorHAnsi" w:hAnsiTheme="minorHAnsi"/>
          <w:bCs/>
          <w:color w:val="00000A"/>
          <w:sz w:val="20"/>
          <w:szCs w:val="20"/>
          <w:lang w:val="nl-NL" w:eastAsia="en-US" w:bidi="ar-SA"/>
        </w:rPr>
      </w:pPr>
      <w:r>
        <w:rPr>
          <w:rFonts w:eastAsia="Arial" w:cs="Arial"/>
          <w:bCs/>
          <w:color w:val="00000A"/>
          <w:sz w:val="20"/>
          <w:szCs w:val="20"/>
          <w:lang w:val="nl-NL" w:eastAsia="en-US" w:bidi="ar-SA"/>
        </w:rPr>
        <w:t>Vertegenwoordiging naar landelijke overleg m.b.t. asiel en juridische begeleiding (MOH/RSR/asiel centrale opvang).</w:t>
      </w:r>
    </w:p>
    <w:p>
      <w:pPr>
        <w:pStyle w:val="Normal"/>
        <w:numPr>
          <w:ilvl w:val="0"/>
          <w:numId w:val="1"/>
        </w:numPr>
        <w:suppressAutoHyphens w:val="false"/>
        <w:spacing w:lineRule="auto" w:line="240" w:before="0" w:after="0"/>
        <w:rPr>
          <w:rFonts w:ascii="Calibri" w:hAnsi="Calibri" w:eastAsia="Arial" w:cs="Arial" w:asciiTheme="minorHAnsi" w:hAnsiTheme="minorHAnsi"/>
          <w:bCs/>
          <w:color w:val="00000A"/>
          <w:sz w:val="20"/>
          <w:szCs w:val="20"/>
          <w:lang w:val="nl-NL" w:eastAsia="en-US" w:bidi="ar-SA"/>
        </w:rPr>
      </w:pPr>
      <w:r>
        <w:rPr>
          <w:rFonts w:eastAsia="Arial" w:cs="Arial"/>
          <w:bCs/>
          <w:color w:val="00000A"/>
          <w:sz w:val="20"/>
          <w:szCs w:val="20"/>
          <w:lang w:val="nl-NL" w:eastAsia="en-US" w:bidi="ar-SA"/>
        </w:rPr>
        <w:t>Verantwoordelijk voor projectresultaten van MOH en het bewaken, monitoren en verduurzamen van het AMIF project in de stichting.</w:t>
      </w:r>
    </w:p>
    <w:p>
      <w:pPr>
        <w:pStyle w:val="Normal"/>
        <w:numPr>
          <w:ilvl w:val="0"/>
          <w:numId w:val="0"/>
        </w:numPr>
        <w:spacing w:lineRule="auto" w:line="240" w:before="0" w:after="0"/>
        <w:ind w:left="720" w:hanging="0"/>
        <w:rPr>
          <w:rFonts w:ascii="Calibri" w:hAnsi="Calibri" w:eastAsia="Arial" w:cs="Arial" w:asciiTheme="minorHAnsi" w:hAnsiTheme="minorHAnsi"/>
          <w:bCs/>
          <w:color w:val="00000A"/>
          <w:sz w:val="20"/>
          <w:szCs w:val="20"/>
          <w:lang w:val="nl-NL" w:eastAsia="en-US" w:bidi="ar-SA"/>
        </w:rPr>
      </w:pPr>
      <w:r>
        <w:rPr>
          <w:rFonts w:eastAsia="Arial" w:cs="Arial"/>
          <w:bCs/>
          <w:color w:val="00000A"/>
          <w:sz w:val="20"/>
          <w:szCs w:val="20"/>
          <w:lang w:val="nl-NL" w:eastAsia="en-US" w:bidi="ar-SA"/>
        </w:rPr>
      </w:r>
    </w:p>
    <w:p>
      <w:pPr>
        <w:pStyle w:val="Normal"/>
        <w:tabs>
          <w:tab w:val="left" w:pos="285" w:leader="none"/>
        </w:tabs>
        <w:spacing w:lineRule="auto" w:line="240" w:before="0" w:after="0"/>
        <w:ind w:left="360" w:hanging="0"/>
        <w:rPr>
          <w:rFonts w:ascii="Calibri" w:hAnsi="Calibri" w:eastAsia="Arial" w:cs="Arial" w:asciiTheme="minorHAnsi" w:hAnsiTheme="minorHAnsi"/>
          <w:b/>
          <w:b/>
          <w:bCs/>
          <w:color w:val="00000A"/>
          <w:sz w:val="20"/>
          <w:szCs w:val="20"/>
          <w:lang w:val="nl-NL" w:eastAsia="en-US" w:bidi="ar-SA"/>
        </w:rPr>
      </w:pPr>
      <w:r>
        <w:rPr>
          <w:rFonts w:eastAsia="Arial" w:cs="Arial"/>
          <w:b/>
          <w:bCs/>
          <w:color w:val="00000A"/>
          <w:sz w:val="20"/>
          <w:szCs w:val="20"/>
          <w:lang w:val="nl-NL" w:eastAsia="en-US" w:bidi="ar-SA"/>
        </w:rPr>
      </w:r>
    </w:p>
    <w:p>
      <w:pPr>
        <w:pStyle w:val="Normal"/>
        <w:tabs>
          <w:tab w:val="left" w:pos="285" w:leader="none"/>
        </w:tabs>
        <w:spacing w:lineRule="auto" w:line="240" w:before="0" w:after="0"/>
        <w:rPr>
          <w:rFonts w:ascii="Calibri" w:hAnsi="Calibri" w:eastAsia="Arial" w:cs="Arial" w:asciiTheme="minorHAnsi" w:hAnsiTheme="minorHAnsi"/>
          <w:bCs/>
          <w:color w:val="00000A"/>
          <w:sz w:val="20"/>
          <w:szCs w:val="20"/>
          <w:lang w:val="nl-NL" w:eastAsia="en-US" w:bidi="ar-SA"/>
        </w:rPr>
      </w:pPr>
      <w:r>
        <w:rPr>
          <w:rFonts w:eastAsia="Arial" w:cs="Arial"/>
          <w:b/>
          <w:bCs/>
          <w:color w:val="00000A"/>
          <w:sz w:val="20"/>
          <w:szCs w:val="20"/>
          <w:lang w:val="nl-NL" w:eastAsia="en-US" w:bidi="ar-SA"/>
        </w:rPr>
        <w:t>Jouw profiel</w:t>
      </w:r>
    </w:p>
    <w:p>
      <w:pPr>
        <w:pStyle w:val="ListParagraph"/>
        <w:numPr>
          <w:ilvl w:val="0"/>
          <w:numId w:val="2"/>
        </w:numPr>
        <w:tabs>
          <w:tab w:val="left" w:pos="285" w:leader="none"/>
        </w:tabs>
        <w:spacing w:lineRule="auto" w:line="240" w:before="0" w:after="0"/>
        <w:rPr>
          <w:rFonts w:ascii="Calibri" w:hAnsi="Calibri" w:eastAsia="Arial" w:cs="Arial" w:asciiTheme="minorHAnsi" w:hAnsiTheme="minorHAnsi"/>
          <w:bCs/>
          <w:color w:val="00000A"/>
          <w:sz w:val="20"/>
          <w:szCs w:val="20"/>
          <w:lang w:val="nl-NL" w:eastAsia="en-US" w:bidi="ar-SA"/>
        </w:rPr>
      </w:pPr>
      <w:r>
        <w:rPr>
          <w:rFonts w:eastAsia="Arial" w:cs="Arial"/>
          <w:bCs/>
          <w:color w:val="00000A"/>
          <w:sz w:val="20"/>
          <w:szCs w:val="20"/>
          <w:lang w:val="nl-NL" w:eastAsia="en-US" w:bidi="ar-SA"/>
        </w:rPr>
        <w:t>Een afgeronde relevante HBO- of WO-opleiding in een relevante studierichting (rechten-vreemdelingenrecht of juridische dienstverlening) of een afgeronde HBO- of WO-opleiding met voor de functie relevante werkervaring in projectmanagement/AMIF projecten.</w:t>
      </w:r>
    </w:p>
    <w:p>
      <w:pPr>
        <w:pStyle w:val="ListParagraph"/>
        <w:numPr>
          <w:ilvl w:val="0"/>
          <w:numId w:val="2"/>
        </w:numPr>
        <w:tabs>
          <w:tab w:val="left" w:pos="285" w:leader="none"/>
        </w:tabs>
        <w:spacing w:lineRule="auto" w:line="240" w:before="0" w:after="0"/>
        <w:rPr>
          <w:rFonts w:ascii="Calibri" w:hAnsi="Calibri" w:eastAsia="Arial" w:cs="Arial" w:asciiTheme="minorHAnsi" w:hAnsiTheme="minorHAnsi"/>
          <w:bCs/>
          <w:color w:val="00000A"/>
          <w:sz w:val="20"/>
          <w:szCs w:val="20"/>
          <w:lang w:val="nl-NL" w:eastAsia="en-US" w:bidi="ar-SA"/>
        </w:rPr>
      </w:pPr>
      <w:r>
        <w:rPr>
          <w:rFonts w:eastAsia="Arial" w:cs="Arial"/>
          <w:bCs/>
          <w:color w:val="00000A"/>
          <w:sz w:val="20"/>
          <w:szCs w:val="20"/>
          <w:lang w:val="nl-NL" w:eastAsia="en-US" w:bidi="ar-SA"/>
        </w:rPr>
        <w:t>Goede sociale vaardigheden voor het motiveren, stimuleren en instrueren van vrijwilligers en stagiaires en voor het omgaan met conflictsituaties.</w:t>
      </w:r>
    </w:p>
    <w:p>
      <w:pPr>
        <w:pStyle w:val="ListParagraph"/>
        <w:numPr>
          <w:ilvl w:val="0"/>
          <w:numId w:val="2"/>
        </w:numPr>
        <w:tabs>
          <w:tab w:val="left" w:pos="285" w:leader="none"/>
        </w:tabs>
        <w:spacing w:lineRule="auto" w:line="240" w:before="0" w:after="0"/>
        <w:rPr>
          <w:rFonts w:ascii="Calibri" w:hAnsi="Calibri" w:eastAsia="Arial" w:cs="Arial" w:asciiTheme="minorHAnsi" w:hAnsiTheme="minorHAnsi"/>
          <w:bCs/>
          <w:color w:val="00000A"/>
          <w:sz w:val="20"/>
          <w:szCs w:val="20"/>
          <w:lang w:val="nl-NL" w:eastAsia="en-US" w:bidi="ar-SA"/>
        </w:rPr>
      </w:pPr>
      <w:r>
        <w:rPr>
          <w:rFonts w:eastAsia="Arial" w:cs="Arial"/>
          <w:bCs/>
          <w:color w:val="00000A"/>
          <w:sz w:val="20"/>
          <w:szCs w:val="20"/>
          <w:lang w:val="nl-NL" w:eastAsia="en-US" w:bidi="ar-SA"/>
        </w:rPr>
        <w:t>Om de functie van senior teamleider goed te kunnen uitoefenen is een combinatie van levenservaring en/of leidinggevende werkervaring ten zeerste gewenst.</w:t>
      </w:r>
    </w:p>
    <w:p>
      <w:pPr>
        <w:pStyle w:val="ListParagraph"/>
        <w:numPr>
          <w:ilvl w:val="0"/>
          <w:numId w:val="2"/>
        </w:numPr>
        <w:tabs>
          <w:tab w:val="left" w:pos="285" w:leader="none"/>
        </w:tabs>
        <w:spacing w:lineRule="auto" w:line="240" w:before="0" w:after="0"/>
        <w:rPr>
          <w:rFonts w:ascii="Calibri" w:hAnsi="Calibri" w:eastAsia="Arial" w:cs="Arial" w:asciiTheme="minorHAnsi" w:hAnsiTheme="minorHAnsi"/>
          <w:bCs/>
          <w:color w:val="00000A"/>
          <w:sz w:val="20"/>
          <w:szCs w:val="20"/>
          <w:lang w:val="nl-NL" w:eastAsia="en-US" w:bidi="ar-SA"/>
        </w:rPr>
      </w:pPr>
      <w:r>
        <w:rPr>
          <w:rFonts w:eastAsia="Arial" w:cs="Arial"/>
          <w:bCs/>
          <w:color w:val="00000A"/>
          <w:sz w:val="20"/>
          <w:szCs w:val="20"/>
          <w:lang w:val="nl-NL" w:eastAsia="en-US" w:bidi="ar-SA"/>
        </w:rPr>
        <w:t>Ervaring in het aansturen van en werken met vrijwilligers en medewerkers.</w:t>
      </w:r>
    </w:p>
    <w:p>
      <w:pPr>
        <w:pStyle w:val="Normal"/>
        <w:numPr>
          <w:ilvl w:val="0"/>
          <w:numId w:val="2"/>
        </w:numPr>
        <w:tabs>
          <w:tab w:val="left" w:pos="285" w:leader="none"/>
        </w:tabs>
        <w:spacing w:lineRule="auto" w:line="240" w:before="0" w:after="0"/>
        <w:rPr>
          <w:rFonts w:ascii="Calibri" w:hAnsi="Calibri" w:eastAsia="Arial" w:cs="Arial" w:asciiTheme="minorHAnsi" w:hAnsiTheme="minorHAnsi"/>
          <w:bCs/>
          <w:color w:val="00000A"/>
          <w:sz w:val="20"/>
          <w:szCs w:val="20"/>
          <w:lang w:val="nl-NL" w:eastAsia="en-US" w:bidi="ar-SA"/>
        </w:rPr>
      </w:pPr>
      <w:r>
        <w:rPr>
          <w:rFonts w:eastAsia="Arial" w:cs="Arial"/>
          <w:bCs/>
          <w:color w:val="00000A"/>
          <w:sz w:val="20"/>
          <w:szCs w:val="20"/>
          <w:lang w:val="nl-NL" w:eastAsia="en-US" w:bidi="ar-SA"/>
        </w:rPr>
        <w:t>Systematisch werken voor het organiseren en plannen van werkzaamheden.</w:t>
      </w:r>
    </w:p>
    <w:p>
      <w:pPr>
        <w:pStyle w:val="ListParagraph"/>
        <w:numPr>
          <w:ilvl w:val="0"/>
          <w:numId w:val="2"/>
        </w:numPr>
        <w:tabs>
          <w:tab w:val="left" w:pos="285" w:leader="none"/>
        </w:tabs>
        <w:spacing w:lineRule="auto" w:line="240" w:before="0" w:after="0"/>
        <w:rPr>
          <w:rFonts w:ascii="Calibri" w:hAnsi="Calibri" w:eastAsia="Arial" w:cs="Arial" w:asciiTheme="minorHAnsi" w:hAnsiTheme="minorHAnsi"/>
          <w:bCs/>
          <w:color w:val="00000A"/>
          <w:sz w:val="20"/>
          <w:szCs w:val="20"/>
          <w:lang w:val="nl-NL" w:eastAsia="en-US" w:bidi="ar-SA"/>
        </w:rPr>
      </w:pPr>
      <w:r>
        <w:rPr>
          <w:rFonts w:eastAsia="Arial" w:cs="Arial"/>
          <w:bCs/>
          <w:color w:val="00000A"/>
          <w:sz w:val="20"/>
          <w:szCs w:val="20"/>
          <w:lang w:val="nl-NL" w:eastAsia="en-US" w:bidi="ar-SA"/>
        </w:rPr>
        <w:t>Ervaring met het onderhouden van contacten met beleidsmedewerkers van ketenpartners zoals het COA en Nidos.</w:t>
      </w:r>
    </w:p>
    <w:p>
      <w:pPr>
        <w:pStyle w:val="ListParagraph"/>
        <w:numPr>
          <w:ilvl w:val="0"/>
          <w:numId w:val="2"/>
        </w:numPr>
        <w:tabs>
          <w:tab w:val="left" w:pos="285" w:leader="none"/>
        </w:tabs>
        <w:spacing w:lineRule="auto" w:line="240" w:before="0" w:after="0"/>
        <w:rPr>
          <w:rFonts w:ascii="Calibri" w:hAnsi="Calibri" w:eastAsia="Arial" w:cs="Arial" w:asciiTheme="minorHAnsi" w:hAnsiTheme="minorHAnsi"/>
          <w:bCs/>
          <w:color w:val="00000A"/>
          <w:sz w:val="20"/>
          <w:szCs w:val="20"/>
          <w:lang w:val="nl-NL" w:eastAsia="en-US" w:bidi="ar-SA"/>
        </w:rPr>
      </w:pPr>
      <w:r>
        <w:rPr>
          <w:rFonts w:eastAsia="Arial" w:cs="Arial"/>
          <w:bCs/>
          <w:color w:val="00000A"/>
          <w:sz w:val="20"/>
          <w:szCs w:val="20"/>
          <w:lang w:val="nl-NL" w:eastAsia="en-US" w:bidi="ar-SA"/>
        </w:rPr>
        <w:t>Klantgerichte en ondernemende houding voor het spotten en benaderen van o.a. (mogelijke) financiers en samenwerkingspartners en het afstemmen met externe partners.</w:t>
      </w:r>
    </w:p>
    <w:p>
      <w:pPr>
        <w:pStyle w:val="ListParagraph"/>
        <w:numPr>
          <w:ilvl w:val="0"/>
          <w:numId w:val="2"/>
        </w:numPr>
        <w:tabs>
          <w:tab w:val="left" w:pos="285" w:leader="none"/>
        </w:tabs>
        <w:spacing w:lineRule="auto" w:line="240" w:before="0" w:after="0"/>
        <w:rPr>
          <w:rFonts w:ascii="Calibri" w:hAnsi="Calibri" w:eastAsia="Arial" w:cs="Arial" w:asciiTheme="minorHAnsi" w:hAnsiTheme="minorHAnsi"/>
          <w:bCs/>
          <w:color w:val="00000A"/>
          <w:sz w:val="20"/>
          <w:szCs w:val="20"/>
          <w:lang w:val="nl-NL" w:eastAsia="en-US" w:bidi="ar-SA"/>
        </w:rPr>
      </w:pPr>
      <w:r>
        <w:rPr>
          <w:rFonts w:eastAsia="Arial" w:cs="Arial"/>
          <w:bCs/>
          <w:color w:val="00000A"/>
          <w:sz w:val="20"/>
          <w:szCs w:val="20"/>
          <w:lang w:val="nl-NL" w:eastAsia="en-US" w:bidi="ar-SA"/>
        </w:rPr>
        <w:t>Innovatieve vaardigheden voor het vernieuwen van producten, instrumenten en diensten;</w:t>
      </w:r>
    </w:p>
    <w:p>
      <w:pPr>
        <w:pStyle w:val="ListParagraph"/>
        <w:numPr>
          <w:ilvl w:val="0"/>
          <w:numId w:val="2"/>
        </w:numPr>
        <w:tabs>
          <w:tab w:val="left" w:pos="285" w:leader="none"/>
        </w:tabs>
        <w:spacing w:lineRule="auto" w:line="240" w:before="0" w:after="0"/>
        <w:rPr>
          <w:rFonts w:ascii="Calibri" w:hAnsi="Calibri" w:eastAsia="Arial" w:cs="Arial" w:asciiTheme="minorHAnsi" w:hAnsiTheme="minorHAnsi"/>
          <w:bCs/>
          <w:color w:val="00000A"/>
          <w:sz w:val="20"/>
          <w:szCs w:val="20"/>
          <w:lang w:val="nl-NL" w:eastAsia="en-US" w:bidi="ar-SA"/>
        </w:rPr>
      </w:pPr>
      <w:r>
        <w:rPr>
          <w:rFonts w:eastAsia="Arial" w:cs="Arial"/>
          <w:bCs/>
          <w:color w:val="00000A"/>
          <w:sz w:val="20"/>
          <w:szCs w:val="20"/>
          <w:lang w:val="nl-NL" w:eastAsia="en-US" w:bidi="ar-SA"/>
        </w:rPr>
        <w:t>Resultaatgericht werken voor het realiseren van afgesproken taken en AMIF vereisten.</w:t>
      </w:r>
    </w:p>
    <w:p>
      <w:pPr>
        <w:pStyle w:val="Normal"/>
        <w:numPr>
          <w:ilvl w:val="0"/>
          <w:numId w:val="0"/>
        </w:numPr>
        <w:ind w:left="645" w:hanging="0"/>
        <w:rPr>
          <w:rFonts w:ascii="Calibri" w:hAnsi="Calibri" w:eastAsia="Arial" w:cs="Arial" w:asciiTheme="minorHAnsi" w:hAnsiTheme="minorHAnsi"/>
          <w:bCs/>
          <w:color w:val="00000A"/>
          <w:sz w:val="20"/>
          <w:szCs w:val="20"/>
          <w:lang w:val="nl-NL" w:eastAsia="en-US" w:bidi="ar-SA"/>
        </w:rPr>
      </w:pPr>
      <w:r>
        <w:rPr>
          <w:rFonts w:eastAsia="Arial" w:cs="Arial"/>
          <w:bCs/>
          <w:color w:val="00000A"/>
          <w:sz w:val="20"/>
          <w:szCs w:val="20"/>
          <w:lang w:val="nl-NL" w:eastAsia="en-US" w:bidi="ar-SA"/>
        </w:rPr>
      </w:r>
    </w:p>
    <w:p>
      <w:pPr>
        <w:pStyle w:val="Normal"/>
        <w:widowControl w:val="false"/>
        <w:spacing w:lineRule="auto" w:line="240" w:before="0" w:after="140"/>
        <w:rPr>
          <w:rFonts w:ascii="Calibri" w:hAnsi="Calibri" w:eastAsia="Arial" w:cs="Arial" w:asciiTheme="minorHAnsi" w:hAnsiTheme="minorHAnsi"/>
          <w:bCs/>
          <w:color w:val="00000A"/>
          <w:sz w:val="20"/>
          <w:szCs w:val="20"/>
          <w:lang w:val="nl-NL" w:eastAsia="en-US" w:bidi="ar-SA"/>
        </w:rPr>
      </w:pPr>
      <w:r>
        <w:rPr>
          <w:rFonts w:eastAsia="Arial" w:cs="Arial"/>
          <w:b/>
          <w:bCs/>
          <w:color w:val="00000A"/>
          <w:sz w:val="20"/>
          <w:szCs w:val="20"/>
          <w:lang w:val="nl-NL" w:eastAsia="en-US" w:bidi="ar-SA"/>
        </w:rPr>
        <w:t>Wij bieden</w:t>
      </w:r>
      <w:r>
        <w:rPr>
          <w:rFonts w:eastAsia="Arial" w:cs="Arial"/>
          <w:bCs/>
          <w:color w:val="00000A"/>
          <w:sz w:val="20"/>
          <w:szCs w:val="20"/>
          <w:lang w:val="nl-NL" w:eastAsia="en-US" w:bidi="ar-SA"/>
        </w:rPr>
        <w:br/>
        <w:t xml:space="preserve">Je komt in een stimulerende en uitdagende werkomgeving met ruimte voor je eigen ontwikkeling en initiatief. Je krijgt een inwerkprogramma en mogelijkheden om aanvullende trainingen en opleidingen te volgen. Er zijn volop mogelijkheden om meer te leren over andere culturen. VluchtelingenWerk kent goede secundaire arbeidsvoorwaarden volgens CAO Sociaal Werk, Welzijn &amp; Maatschappelijke Dienstverlening. Salaris conform CAO Sociaal Werk/Welzijn en Maatschappelijke Dienstverlening. De functie is gehonoreerd  in schaal 9 met een maximum van € 3.988,00 per maand op basis van fulltime inzet en afhankelijk van vooropleiding, kennis en ervaring. Het betreft een tijdelijke functie t/m 31 december 2019. </w:t>
      </w:r>
    </w:p>
    <w:p>
      <w:pPr>
        <w:pStyle w:val="Normal"/>
        <w:widowControl w:val="false"/>
        <w:spacing w:lineRule="auto" w:line="240" w:before="0" w:after="140"/>
        <w:rPr/>
      </w:pPr>
      <w:r>
        <w:rPr>
          <w:rFonts w:eastAsia="Arial" w:cs="Arial"/>
          <w:b/>
          <w:bCs/>
          <w:color w:val="00000A"/>
          <w:sz w:val="20"/>
          <w:szCs w:val="20"/>
          <w:lang w:val="nl-NL" w:eastAsia="en-US" w:bidi="ar-SA"/>
        </w:rPr>
        <w:t>Informatie en sollicitatie</w:t>
      </w:r>
      <w:r>
        <w:rPr>
          <w:rFonts w:eastAsia="Arial" w:cs="Arial"/>
          <w:bCs/>
          <w:color w:val="00000A"/>
          <w:sz w:val="20"/>
          <w:szCs w:val="20"/>
          <w:u w:val="single"/>
          <w:lang w:val="nl-NL" w:eastAsia="en-US" w:bidi="ar-SA"/>
        </w:rPr>
        <w:br/>
      </w:r>
      <w:r>
        <w:rPr>
          <w:rFonts w:eastAsia="Arial" w:cs="Arial"/>
          <w:bCs/>
          <w:color w:val="00000A"/>
          <w:sz w:val="20"/>
          <w:szCs w:val="20"/>
          <w:lang w:val="nl-NL" w:eastAsia="en-US" w:bidi="ar-SA"/>
        </w:rPr>
        <w:t xml:space="preserve">Deze vacature wordt tegelijk intern en extern uitgezet. </w:t>
      </w:r>
      <w:r>
        <w:rPr>
          <w:rFonts w:eastAsia="Arial" w:cs="Arial"/>
          <w:b w:val="false"/>
          <w:bCs w:val="false"/>
          <w:color w:val="00000A"/>
          <w:sz w:val="20"/>
          <w:szCs w:val="20"/>
          <w:lang w:val="nl-NL" w:eastAsia="en-US" w:bidi="ar-SA"/>
        </w:rPr>
        <w:t>Voor meer informatie kun je contact opnemen met Mascha van Lith regiomanager  Inburgering &amp; Projecten &amp; Asiel telefoonnummer 06-83704824 (van 4 tot en met 9 maart  Annette van Lookeren via 06-52312524) .</w:t>
      </w:r>
    </w:p>
    <w:p>
      <w:pPr>
        <w:pStyle w:val="Normal"/>
        <w:widowControl w:val="false"/>
        <w:spacing w:lineRule="auto" w:line="240" w:before="0" w:after="140"/>
        <w:rPr/>
      </w:pPr>
      <w:r>
        <w:rPr>
          <w:rFonts w:eastAsia="Arial" w:cs="Arial"/>
          <w:bCs/>
          <w:color w:val="00000A"/>
          <w:sz w:val="20"/>
          <w:szCs w:val="20"/>
          <w:lang w:val="nl-NL" w:eastAsia="en-US" w:bidi="ar-SA"/>
        </w:rPr>
        <w:t xml:space="preserve">Reacties in de vorm van een korte motivatiebrief en een CV kun je tot uiterlijk 18 maart tot 12.00 uur versturen naar </w:t>
      </w:r>
      <w:hyperlink r:id="rId2">
        <w:r>
          <w:rPr>
            <w:rStyle w:val="Internetkoppeling"/>
            <w:rFonts w:eastAsia="Arial" w:cs="Arial"/>
            <w:bCs/>
            <w:color w:val="00000A"/>
            <w:sz w:val="20"/>
            <w:szCs w:val="20"/>
            <w:u w:val="single"/>
            <w:lang w:val="nl-NL" w:eastAsia="en-US" w:bidi="ar-SA"/>
          </w:rPr>
          <w:t>vacature-zuidwest@vluchtelingenwerk.nl</w:t>
        </w:r>
      </w:hyperlink>
      <w:r>
        <w:rPr>
          <w:rStyle w:val="Internetkoppeling"/>
          <w:rFonts w:eastAsia="Arial" w:cs="Arial"/>
          <w:bCs/>
          <w:color w:val="00000A"/>
          <w:sz w:val="20"/>
          <w:szCs w:val="20"/>
          <w:u w:val="single"/>
          <w:lang w:val="nl-NL" w:eastAsia="en-US" w:bidi="ar-SA"/>
        </w:rPr>
        <w:t xml:space="preserve">  </w:t>
      </w:r>
      <w:r>
        <w:rPr>
          <w:rFonts w:eastAsia="Arial" w:cs="Arial"/>
          <w:bCs/>
          <w:color w:val="00000A"/>
          <w:sz w:val="20"/>
          <w:szCs w:val="20"/>
          <w:lang w:val="nl-NL" w:eastAsia="en-US" w:bidi="ar-SA"/>
        </w:rPr>
        <w:t xml:space="preserve">onder vermelding van </w:t>
      </w:r>
      <w:r>
        <w:rPr>
          <w:rFonts w:eastAsia="Arial" w:cs="Arial"/>
          <w:b/>
          <w:bCs/>
          <w:color w:val="00000A"/>
          <w:sz w:val="20"/>
          <w:szCs w:val="20"/>
          <w:lang w:val="nl-NL" w:eastAsia="en-US" w:bidi="ar-SA"/>
        </w:rPr>
        <w:t>Senior Teamleider Asiel</w:t>
      </w:r>
    </w:p>
    <w:p>
      <w:pPr>
        <w:pStyle w:val="Normal"/>
        <w:widowControl w:val="false"/>
        <w:spacing w:lineRule="auto" w:line="240" w:before="0" w:after="140"/>
        <w:rPr/>
      </w:pPr>
      <w:r>
        <w:rPr>
          <w:rFonts w:eastAsia="Arial" w:cs="Arial"/>
          <w:b w:val="false"/>
          <w:bCs w:val="false"/>
          <w:color w:val="00000A"/>
          <w:sz w:val="20"/>
          <w:szCs w:val="20"/>
          <w:lang w:val="nl-NL" w:eastAsia="en-US" w:bidi="ar-SA"/>
        </w:rPr>
        <w:t>De sollicitatiegesprekken zullen plaatsvinden op 21 maart.</w:t>
      </w:r>
    </w:p>
    <w:p>
      <w:pPr>
        <w:pStyle w:val="NoSpacing"/>
        <w:rPr>
          <w:rFonts w:ascii="Calibri" w:hAnsi="Calibri" w:eastAsia="Arial" w:cs="Arial" w:asciiTheme="minorHAnsi" w:hAnsiTheme="minorHAnsi"/>
          <w:bCs/>
          <w:color w:val="00000A"/>
          <w:sz w:val="20"/>
          <w:szCs w:val="20"/>
          <w:lang w:val="nl-NL" w:eastAsia="en-US" w:bidi="ar-SA"/>
        </w:rPr>
      </w:pPr>
      <w:r>
        <w:rPr>
          <w:rFonts w:eastAsia="Arial" w:cs="Arial" w:ascii="Calibri" w:hAnsi="Calibri"/>
          <w:b w:val="false"/>
          <w:bCs/>
          <w:color w:val="00000A"/>
          <w:sz w:val="20"/>
          <w:szCs w:val="20"/>
          <w:lang w:val="nl-NL" w:eastAsia="en-US" w:bidi="ar-SA"/>
        </w:rPr>
        <w:t>Acquisitie naar aanleiding van deze vacature wordt niet op prijs gesteld</w:t>
      </w:r>
    </w:p>
    <w:p>
      <w:pPr>
        <w:pStyle w:val="NoSpacing"/>
        <w:rPr>
          <w:rFonts w:ascii="Calibri" w:hAnsi="Calibri" w:eastAsia="Arial" w:cs="Arial" w:asciiTheme="minorHAnsi" w:hAnsiTheme="minorHAnsi"/>
          <w:b w:val="false"/>
          <w:b w:val="false"/>
          <w:bCs/>
          <w:color w:val="00000A"/>
          <w:sz w:val="20"/>
          <w:szCs w:val="20"/>
          <w:lang w:val="nl-NL" w:eastAsia="en-US" w:bidi="ar-SA"/>
        </w:rPr>
      </w:pPr>
      <w:r>
        <w:rPr>
          <w:rFonts w:eastAsia="Arial" w:cs="Arial" w:ascii="Calibri" w:hAnsi="Calibri"/>
          <w:b w:val="false"/>
          <w:bCs/>
          <w:color w:val="00000A"/>
          <w:sz w:val="20"/>
          <w:szCs w:val="20"/>
          <w:lang w:val="nl-NL" w:eastAsia="en-US" w:bidi="ar-SA"/>
        </w:rPr>
      </w:r>
    </w:p>
    <w:p>
      <w:pPr>
        <w:pStyle w:val="NoSpacing"/>
        <w:rPr>
          <w:rFonts w:ascii="Calibri" w:hAnsi="Calibri" w:eastAsia="Arial" w:cs="Arial" w:asciiTheme="minorHAnsi" w:hAnsiTheme="minorHAnsi"/>
          <w:b w:val="false"/>
          <w:b w:val="false"/>
          <w:bCs/>
          <w:color w:val="00000A"/>
          <w:sz w:val="20"/>
          <w:szCs w:val="20"/>
          <w:lang w:val="nl-NL" w:eastAsia="en-US" w:bidi="ar-SA"/>
        </w:rPr>
      </w:pPr>
      <w:r>
        <w:rPr>
          <w:rFonts w:eastAsia="Arial" w:cs="Arial" w:ascii="Calibri" w:hAnsi="Calibri"/>
          <w:b w:val="false"/>
          <w:bCs/>
          <w:color w:val="00000A"/>
          <w:sz w:val="20"/>
          <w:szCs w:val="20"/>
          <w:lang w:val="nl-NL" w:eastAsia="en-US" w:bidi="ar-SA"/>
        </w:rPr>
      </w:r>
    </w:p>
    <w:p>
      <w:pPr>
        <w:pStyle w:val="NoSpacing"/>
        <w:rPr/>
      </w:pPr>
      <w:r>
        <w:rPr/>
      </w:r>
    </w:p>
    <w:sectPr>
      <w:headerReference w:type="default" r:id="rId3"/>
      <w:type w:val="nextPage"/>
      <w:pgSz w:w="11906" w:h="16838"/>
      <w:pgMar w:left="1417" w:right="1417" w:header="708"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Arial">
    <w:charset w:val="01"/>
    <w:family w:val="swiss"/>
    <w:pitch w:val="default"/>
  </w:font>
  <w:font w:name="Times New Roman">
    <w:charset w:val="01"/>
    <w:family w:val="swiss"/>
    <w:pitch w:val="default"/>
  </w:font>
  <w:font w:name="Symbol">
    <w:charset w:val="02"/>
    <w:family w:val="auto"/>
    <w:pitch w:val="default"/>
  </w:font>
  <w:font w:name="Arial">
    <w:charset w:val="01"/>
    <w:family w:val="swiss"/>
    <w:pitch w:val="variable"/>
  </w:font>
  <w:font w:name="Wingdings">
    <w:charset w:val="02"/>
    <w:family w:val="auto"/>
    <w:pitch w:val="default"/>
  </w:font>
  <w:font w:name="Courier New">
    <w:charset w:val="01"/>
    <w:family w:val="auto"/>
    <w:pitch w:val="fixed"/>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tekst"/>
      <w:rPr/>
    </w:pPr>
    <w:r>
      <w:rPr/>
      <w:tab/>
      <w:tab/>
    </w:r>
    <w:r>
      <w:rPr/>
      <w:drawing>
        <wp:inline distT="0" distB="0" distL="0" distR="0">
          <wp:extent cx="1219200" cy="810895"/>
          <wp:effectExtent l="0" t="0" r="0" b="0"/>
          <wp:docPr id="1" name="image0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1.jpg" descr=""/>
                  <pic:cNvPicPr>
                    <a:picLocks noChangeAspect="1" noChangeArrowheads="1"/>
                  </pic:cNvPicPr>
                </pic:nvPicPr>
                <pic:blipFill>
                  <a:blip r:embed="rId1"/>
                  <a:stretch>
                    <a:fillRect/>
                  </a:stretch>
                </pic:blipFill>
                <pic:spPr bwMode="auto">
                  <a:xfrm>
                    <a:off x="0" y="0"/>
                    <a:ext cx="1219200" cy="81089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0"/>
        <w:b/>
        <w:rFonts w:cs="Symbol"/>
      </w:rPr>
    </w:lvl>
    <w:lvl w:ilvl="1">
      <w:start w:val="1"/>
      <w:numFmt w:val="bullet"/>
      <w:lvlText w:val="-"/>
      <w:lvlJc w:val="left"/>
      <w:pPr>
        <w:ind w:left="1440" w:hanging="360"/>
      </w:pPr>
      <w:rPr>
        <w:rFonts w:ascii="Arial" w:hAnsi="Arial" w:cs="Arial" w:hint="default"/>
        <w:rFonts w:cs="Arial"/>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645" w:hanging="360"/>
      </w:pPr>
      <w:rPr>
        <w:rFonts w:ascii="Symbol" w:hAnsi="Symbol" w:cs="Symbol" w:hint="default"/>
        <w:sz w:val="20"/>
        <w:b/>
        <w:rFonts w:cs="Symbol"/>
      </w:rPr>
    </w:lvl>
    <w:lvl w:ilvl="1">
      <w:start w:val="1"/>
      <w:numFmt w:val="bullet"/>
      <w:lvlText w:val="o"/>
      <w:lvlJc w:val="left"/>
      <w:pPr>
        <w:ind w:left="1365" w:hanging="360"/>
      </w:pPr>
      <w:rPr>
        <w:rFonts w:ascii="Courier New" w:hAnsi="Courier New" w:cs="Courier New" w:hint="default"/>
        <w:rFonts w:cs="Courier New"/>
      </w:rPr>
    </w:lvl>
    <w:lvl w:ilvl="2">
      <w:start w:val="1"/>
      <w:numFmt w:val="bullet"/>
      <w:lvlText w:val=""/>
      <w:lvlJc w:val="left"/>
      <w:pPr>
        <w:ind w:left="2085" w:hanging="360"/>
      </w:pPr>
      <w:rPr>
        <w:rFonts w:ascii="Wingdings" w:hAnsi="Wingdings" w:cs="Wingdings" w:hint="default"/>
        <w:rFonts w:cs="Wingdings"/>
      </w:rPr>
    </w:lvl>
    <w:lvl w:ilvl="3">
      <w:start w:val="1"/>
      <w:numFmt w:val="bullet"/>
      <w:lvlText w:val=""/>
      <w:lvlJc w:val="left"/>
      <w:pPr>
        <w:ind w:left="2805" w:hanging="360"/>
      </w:pPr>
      <w:rPr>
        <w:rFonts w:ascii="Symbol" w:hAnsi="Symbol" w:cs="Symbol" w:hint="default"/>
        <w:rFonts w:cs="Symbol"/>
      </w:rPr>
    </w:lvl>
    <w:lvl w:ilvl="4">
      <w:start w:val="1"/>
      <w:numFmt w:val="bullet"/>
      <w:lvlText w:val="o"/>
      <w:lvlJc w:val="left"/>
      <w:pPr>
        <w:ind w:left="3525" w:hanging="360"/>
      </w:pPr>
      <w:rPr>
        <w:rFonts w:ascii="Courier New" w:hAnsi="Courier New" w:cs="Courier New" w:hint="default"/>
        <w:rFonts w:cs="Courier New"/>
      </w:rPr>
    </w:lvl>
    <w:lvl w:ilvl="5">
      <w:start w:val="1"/>
      <w:numFmt w:val="bullet"/>
      <w:lvlText w:val=""/>
      <w:lvlJc w:val="left"/>
      <w:pPr>
        <w:ind w:left="4245" w:hanging="360"/>
      </w:pPr>
      <w:rPr>
        <w:rFonts w:ascii="Wingdings" w:hAnsi="Wingdings" w:cs="Wingdings" w:hint="default"/>
        <w:rFonts w:cs="Wingdings"/>
      </w:rPr>
    </w:lvl>
    <w:lvl w:ilvl="6">
      <w:start w:val="1"/>
      <w:numFmt w:val="bullet"/>
      <w:lvlText w:val=""/>
      <w:lvlJc w:val="left"/>
      <w:pPr>
        <w:ind w:left="4965" w:hanging="360"/>
      </w:pPr>
      <w:rPr>
        <w:rFonts w:ascii="Symbol" w:hAnsi="Symbol" w:cs="Symbol" w:hint="default"/>
        <w:rFonts w:cs="Symbol"/>
      </w:rPr>
    </w:lvl>
    <w:lvl w:ilvl="7">
      <w:start w:val="1"/>
      <w:numFmt w:val="bullet"/>
      <w:lvlText w:val="o"/>
      <w:lvlJc w:val="left"/>
      <w:pPr>
        <w:ind w:left="5685" w:hanging="360"/>
      </w:pPr>
      <w:rPr>
        <w:rFonts w:ascii="Courier New" w:hAnsi="Courier New" w:cs="Courier New" w:hint="default"/>
        <w:rFonts w:cs="Courier New"/>
      </w:rPr>
    </w:lvl>
    <w:lvl w:ilvl="8">
      <w:start w:val="1"/>
      <w:numFmt w:val="bullet"/>
      <w:lvlText w:val=""/>
      <w:lvlJc w:val="left"/>
      <w:pPr>
        <w:ind w:left="6405"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nl-N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nl-NL" w:eastAsia="en-US" w:bidi="ar-SA"/>
    </w:rPr>
  </w:style>
  <w:style w:type="paragraph" w:styleId="Kop3">
    <w:name w:val="Heading 3"/>
    <w:basedOn w:val="Normal"/>
    <w:next w:val="Normal"/>
    <w:link w:val="Kop3Char"/>
    <w:qFormat/>
    <w:rsid w:val="00df36c7"/>
    <w:pPr>
      <w:keepNext w:val="true"/>
      <w:keepLines/>
      <w:suppressAutoHyphens w:val="true"/>
      <w:spacing w:lineRule="auto" w:line="252" w:before="280" w:after="80"/>
      <w:contextualSpacing/>
      <w:outlineLvl w:val="2"/>
    </w:pPr>
    <w:rPr>
      <w:rFonts w:ascii="Calibri" w:hAnsi="Calibri" w:eastAsia="Calibri" w:cs="Calibri"/>
      <w:b/>
      <w:color w:val="000000"/>
      <w:sz w:val="28"/>
      <w:szCs w:val="28"/>
      <w:lang w:eastAsia="nl-NL"/>
    </w:rPr>
  </w:style>
  <w:style w:type="character" w:styleId="DefaultParagraphFont" w:default="1">
    <w:name w:val="Default Paragraph Font"/>
    <w:uiPriority w:val="1"/>
    <w:semiHidden/>
    <w:unhideWhenUsed/>
    <w:qFormat/>
    <w:rPr/>
  </w:style>
  <w:style w:type="character" w:styleId="PlattetekstChar" w:customStyle="1">
    <w:name w:val="Platte tekst Char"/>
    <w:basedOn w:val="DefaultParagraphFont"/>
    <w:link w:val="Plattetekst"/>
    <w:qFormat/>
    <w:rsid w:val="00ee5cb8"/>
    <w:rPr>
      <w:rFonts w:ascii="Arial" w:hAnsi="Arial" w:eastAsia="AR PL ShanHeiSun Uni" w:cs="Lohit Hindi"/>
      <w:sz w:val="20"/>
      <w:szCs w:val="24"/>
      <w:lang w:eastAsia="zh-CN" w:bidi="hi-IN"/>
    </w:rPr>
  </w:style>
  <w:style w:type="character" w:styleId="KoptekstChar" w:customStyle="1">
    <w:name w:val="Koptekst Char"/>
    <w:basedOn w:val="DefaultParagraphFont"/>
    <w:link w:val="Koptekst"/>
    <w:uiPriority w:val="99"/>
    <w:qFormat/>
    <w:rsid w:val="00ee5cb8"/>
    <w:rPr/>
  </w:style>
  <w:style w:type="character" w:styleId="VoettekstChar" w:customStyle="1">
    <w:name w:val="Voettekst Char"/>
    <w:basedOn w:val="DefaultParagraphFont"/>
    <w:link w:val="Voettekst"/>
    <w:uiPriority w:val="99"/>
    <w:qFormat/>
    <w:rsid w:val="00ee5cb8"/>
    <w:rPr/>
  </w:style>
  <w:style w:type="character" w:styleId="Internetkoppeling">
    <w:name w:val="Internetkoppeling"/>
    <w:rsid w:val="00ee5cb8"/>
    <w:rPr>
      <w:color w:val="0563C1"/>
      <w:u w:val="single"/>
    </w:rPr>
  </w:style>
  <w:style w:type="character" w:styleId="TekstzonderopmaakChar" w:customStyle="1">
    <w:name w:val="Tekst zonder opmaak Char"/>
    <w:basedOn w:val="DefaultParagraphFont"/>
    <w:link w:val="Tekstzonderopmaak"/>
    <w:uiPriority w:val="99"/>
    <w:semiHidden/>
    <w:qFormat/>
    <w:rsid w:val="00584192"/>
    <w:rPr>
      <w:rFonts w:ascii="Calibri" w:hAnsi="Calibri"/>
      <w:szCs w:val="21"/>
    </w:rPr>
  </w:style>
  <w:style w:type="character" w:styleId="Kop3Char" w:customStyle="1">
    <w:name w:val="Kop 3 Char"/>
    <w:basedOn w:val="DefaultParagraphFont"/>
    <w:link w:val="Kop3"/>
    <w:qFormat/>
    <w:rsid w:val="00df36c7"/>
    <w:rPr>
      <w:rFonts w:ascii="Calibri" w:hAnsi="Calibri" w:eastAsia="Calibri" w:cs="Calibri"/>
      <w:b/>
      <w:color w:val="000000"/>
      <w:sz w:val="28"/>
      <w:szCs w:val="28"/>
      <w:lang w:eastAsia="nl-NL"/>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eastAsia="Arial" w:cs="Arial"/>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Symbol"/>
      <w:sz w:val="20"/>
    </w:rPr>
  </w:style>
  <w:style w:type="character" w:styleId="ListLabel26">
    <w:name w:val="ListLabel 26"/>
    <w:qFormat/>
    <w:rPr>
      <w:rFonts w:cs="Arial"/>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sz w:val="20"/>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sz w:val="20"/>
    </w:rPr>
  </w:style>
  <w:style w:type="character" w:styleId="ListLabel44">
    <w:name w:val="ListLabel 44"/>
    <w:qFormat/>
    <w:rPr>
      <w:rFonts w:cs="Arial"/>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sz w:val="20"/>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sz w:val="20"/>
    </w:rPr>
  </w:style>
  <w:style w:type="character" w:styleId="ListLabel62">
    <w:name w:val="ListLabel 62"/>
    <w:qFormat/>
    <w:rPr>
      <w:rFonts w:cs="Arial"/>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sz w:val="20"/>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b w:val="false"/>
      <w:sz w:val="20"/>
    </w:rPr>
  </w:style>
  <w:style w:type="character" w:styleId="ListLabel80">
    <w:name w:val="ListLabel 80"/>
    <w:qFormat/>
    <w:rPr>
      <w:rFonts w:cs="Arial"/>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sz w:val="20"/>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cs="Symbol"/>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b w:val="false"/>
      <w:sz w:val="20"/>
    </w:rPr>
  </w:style>
  <w:style w:type="character" w:styleId="ListLabel98">
    <w:name w:val="ListLabel 98"/>
    <w:qFormat/>
    <w:rPr>
      <w:rFonts w:cs="Arial"/>
    </w:rPr>
  </w:style>
  <w:style w:type="character" w:styleId="ListLabel99">
    <w:name w:val="ListLabel 99"/>
    <w:qFormat/>
    <w:rPr>
      <w:rFonts w:cs="Wingdings"/>
    </w:rPr>
  </w:style>
  <w:style w:type="character" w:styleId="ListLabel100">
    <w:name w:val="ListLabel 100"/>
    <w:qFormat/>
    <w:rPr>
      <w:rFonts w:cs="Symbol"/>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Symbol"/>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Symbol"/>
      <w:sz w:val="20"/>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cs="Symbol"/>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b w:val="false"/>
      <w:sz w:val="20"/>
    </w:rPr>
  </w:style>
  <w:style w:type="character" w:styleId="ListLabel116">
    <w:name w:val="ListLabel 116"/>
    <w:qFormat/>
    <w:rPr>
      <w:rFonts w:cs="Arial"/>
    </w:rPr>
  </w:style>
  <w:style w:type="character" w:styleId="ListLabel117">
    <w:name w:val="ListLabel 117"/>
    <w:qFormat/>
    <w:rPr>
      <w:rFonts w:cs="Wingdings"/>
    </w:rPr>
  </w:style>
  <w:style w:type="character" w:styleId="ListLabel118">
    <w:name w:val="ListLabel 118"/>
    <w:qFormat/>
    <w:rPr>
      <w:rFonts w:cs="Symbol"/>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Symbol"/>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cs="Symbol"/>
      <w:sz w:val="20"/>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Symbol"/>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cs="Symbol"/>
      <w:b w:val="false"/>
      <w:sz w:val="20"/>
    </w:rPr>
  </w:style>
  <w:style w:type="character" w:styleId="ListLabel134">
    <w:name w:val="ListLabel 134"/>
    <w:qFormat/>
    <w:rPr>
      <w:rFonts w:cs="Arial"/>
    </w:rPr>
  </w:style>
  <w:style w:type="character" w:styleId="ListLabel135">
    <w:name w:val="ListLabel 135"/>
    <w:qFormat/>
    <w:rPr>
      <w:rFonts w:cs="Wingdings"/>
    </w:rPr>
  </w:style>
  <w:style w:type="character" w:styleId="ListLabel136">
    <w:name w:val="ListLabel 136"/>
    <w:qFormat/>
    <w:rPr>
      <w:rFonts w:cs="Symbol"/>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cs="Symbol"/>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cs="Symbol"/>
      <w:sz w:val="20"/>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Symbol"/>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cs="Symbol"/>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ascii="Calibri" w:hAnsi="Calibri" w:cs="Symbol"/>
      <w:b/>
      <w:sz w:val="20"/>
    </w:rPr>
  </w:style>
  <w:style w:type="character" w:styleId="ListLabel152">
    <w:name w:val="ListLabel 152"/>
    <w:qFormat/>
    <w:rPr>
      <w:rFonts w:cs="Arial"/>
    </w:rPr>
  </w:style>
  <w:style w:type="character" w:styleId="ListLabel153">
    <w:name w:val="ListLabel 153"/>
    <w:qFormat/>
    <w:rPr>
      <w:rFonts w:cs="Wingdings"/>
    </w:rPr>
  </w:style>
  <w:style w:type="character" w:styleId="ListLabel154">
    <w:name w:val="ListLabel 154"/>
    <w:qFormat/>
    <w:rPr>
      <w:rFonts w:cs="Symbol"/>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cs="Symbol"/>
    </w:rPr>
  </w:style>
  <w:style w:type="character" w:styleId="ListLabel158">
    <w:name w:val="ListLabel 158"/>
    <w:qFormat/>
    <w:rPr>
      <w:rFonts w:cs="Courier New"/>
    </w:rPr>
  </w:style>
  <w:style w:type="character" w:styleId="ListLabel159">
    <w:name w:val="ListLabel 159"/>
    <w:qFormat/>
    <w:rPr>
      <w:rFonts w:cs="Wingdings"/>
    </w:rPr>
  </w:style>
  <w:style w:type="character" w:styleId="ListLabel160">
    <w:name w:val="ListLabel 160"/>
    <w:qFormat/>
    <w:rPr>
      <w:rFonts w:ascii="Calibri" w:hAnsi="Calibri" w:cs="Symbol"/>
      <w:b/>
      <w:sz w:val="20"/>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rFonts w:cs="Symbol"/>
    </w:rPr>
  </w:style>
  <w:style w:type="character" w:styleId="ListLabel164">
    <w:name w:val="ListLabel 164"/>
    <w:qFormat/>
    <w:rPr>
      <w:rFonts w:cs="Courier New"/>
    </w:rPr>
  </w:style>
  <w:style w:type="character" w:styleId="ListLabel165">
    <w:name w:val="ListLabel 165"/>
    <w:qFormat/>
    <w:rPr>
      <w:rFonts w:cs="Wingdings"/>
    </w:rPr>
  </w:style>
  <w:style w:type="character" w:styleId="ListLabel166">
    <w:name w:val="ListLabel 166"/>
    <w:qFormat/>
    <w:rPr>
      <w:rFonts w:cs="Symbol"/>
    </w:rPr>
  </w:style>
  <w:style w:type="character" w:styleId="ListLabel167">
    <w:name w:val="ListLabel 167"/>
    <w:qFormat/>
    <w:rPr>
      <w:rFonts w:cs="Courier New"/>
    </w:rPr>
  </w:style>
  <w:style w:type="character" w:styleId="ListLabel168">
    <w:name w:val="ListLabel 168"/>
    <w:qFormat/>
    <w:rPr>
      <w:rFonts w:cs="Wingdings"/>
    </w:rPr>
  </w:style>
  <w:style w:type="paragraph" w:styleId="Kop">
    <w:name w:val="Kop"/>
    <w:basedOn w:val="Normal"/>
    <w:next w:val="Tekstblok"/>
    <w:qFormat/>
    <w:pPr>
      <w:keepNext w:val="true"/>
      <w:spacing w:before="240" w:after="120"/>
    </w:pPr>
    <w:rPr>
      <w:rFonts w:ascii="Arial" w:hAnsi="Arial" w:eastAsia="AR PL ZenKai Uni" w:cs="Lohit Hindi"/>
      <w:sz w:val="28"/>
      <w:szCs w:val="28"/>
    </w:rPr>
  </w:style>
  <w:style w:type="paragraph" w:styleId="Tekstblok">
    <w:name w:val="Body Text"/>
    <w:basedOn w:val="Normal"/>
    <w:link w:val="PlattetekstChar"/>
    <w:rsid w:val="00ee5cb8"/>
    <w:pPr>
      <w:widowControl w:val="false"/>
      <w:suppressAutoHyphens w:val="true"/>
      <w:spacing w:lineRule="auto" w:line="288" w:before="0" w:after="140"/>
    </w:pPr>
    <w:rPr>
      <w:rFonts w:ascii="Arial" w:hAnsi="Arial" w:eastAsia="AR PL ShanHeiSun Uni" w:cs="Lohit Hindi"/>
      <w:sz w:val="20"/>
      <w:szCs w:val="24"/>
      <w:lang w:eastAsia="zh-CN" w:bidi="hi-IN"/>
    </w:rPr>
  </w:style>
  <w:style w:type="paragraph" w:styleId="Lijst">
    <w:name w:val="List"/>
    <w:basedOn w:val="Tekstblok"/>
    <w:pPr/>
    <w:rPr>
      <w:rFonts w:ascii="Arial" w:hAnsi="Arial" w:cs="Lohit Hindi"/>
      <w:sz w:val="24"/>
    </w:rPr>
  </w:style>
  <w:style w:type="paragraph" w:styleId="Bijschrift">
    <w:name w:val="Caption"/>
    <w:basedOn w:val="Normal"/>
    <w:qFormat/>
    <w:pPr>
      <w:suppressLineNumbers/>
      <w:spacing w:before="120" w:after="120"/>
    </w:pPr>
    <w:rPr>
      <w:rFonts w:ascii="Arial" w:hAnsi="Arial" w:cs="Lohit Hindi"/>
      <w:i/>
      <w:iCs/>
      <w:sz w:val="24"/>
      <w:szCs w:val="24"/>
    </w:rPr>
  </w:style>
  <w:style w:type="paragraph" w:styleId="Index">
    <w:name w:val="Index"/>
    <w:basedOn w:val="Normal"/>
    <w:qFormat/>
    <w:pPr>
      <w:suppressLineNumbers/>
    </w:pPr>
    <w:rPr>
      <w:rFonts w:ascii="Arial" w:hAnsi="Arial" w:cs="Lohit Hindi"/>
      <w:sz w:val="24"/>
    </w:rPr>
  </w:style>
  <w:style w:type="paragraph" w:styleId="Koptekst">
    <w:name w:val="Header"/>
    <w:basedOn w:val="Normal"/>
    <w:link w:val="KoptekstChar"/>
    <w:uiPriority w:val="99"/>
    <w:unhideWhenUsed/>
    <w:rsid w:val="00ee5cb8"/>
    <w:pPr>
      <w:tabs>
        <w:tab w:val="center" w:pos="4536" w:leader="none"/>
        <w:tab w:val="right" w:pos="9072" w:leader="none"/>
      </w:tabs>
      <w:spacing w:lineRule="auto" w:line="240" w:before="0" w:after="0"/>
    </w:pPr>
    <w:rPr/>
  </w:style>
  <w:style w:type="paragraph" w:styleId="Voettekst">
    <w:name w:val="Footer"/>
    <w:basedOn w:val="Normal"/>
    <w:link w:val="VoettekstChar"/>
    <w:uiPriority w:val="99"/>
    <w:unhideWhenUsed/>
    <w:rsid w:val="00ee5cb8"/>
    <w:pPr>
      <w:tabs>
        <w:tab w:val="center" w:pos="4536" w:leader="none"/>
        <w:tab w:val="right" w:pos="9072" w:leader="none"/>
      </w:tabs>
      <w:spacing w:lineRule="auto" w:line="240" w:before="0" w:after="0"/>
    </w:pPr>
    <w:rPr/>
  </w:style>
  <w:style w:type="paragraph" w:styleId="ListParagraph">
    <w:name w:val="List Paragraph"/>
    <w:basedOn w:val="Normal"/>
    <w:uiPriority w:val="34"/>
    <w:qFormat/>
    <w:rsid w:val="00a92807"/>
    <w:pPr>
      <w:spacing w:before="0" w:after="160"/>
      <w:ind w:left="720" w:hanging="0"/>
      <w:contextualSpacing/>
    </w:pPr>
    <w:rPr/>
  </w:style>
  <w:style w:type="paragraph" w:styleId="NoSpacing">
    <w:name w:val="No Spacing"/>
    <w:qFormat/>
    <w:rsid w:val="00b1656a"/>
    <w:pPr>
      <w:widowControl/>
      <w:suppressAutoHyphens w:val="true"/>
      <w:bidi w:val="0"/>
      <w:spacing w:lineRule="auto" w:line="240" w:before="0" w:after="0"/>
      <w:jc w:val="left"/>
      <w:textAlignment w:val="baseline"/>
    </w:pPr>
    <w:rPr>
      <w:rFonts w:ascii="Arial" w:hAnsi="Arial" w:eastAsia="DejaVu LGC Sans" w:cs="DejaVu LGC Sans"/>
      <w:color w:val="00000A"/>
      <w:sz w:val="24"/>
      <w:szCs w:val="24"/>
      <w:lang w:val="nl-NL" w:eastAsia="zh-CN" w:bidi="hi-IN"/>
    </w:rPr>
  </w:style>
  <w:style w:type="paragraph" w:styleId="NormalWeb">
    <w:name w:val="Normal (Web)"/>
    <w:basedOn w:val="Normal"/>
    <w:uiPriority w:val="99"/>
    <w:semiHidden/>
    <w:unhideWhenUsed/>
    <w:qFormat/>
    <w:rsid w:val="00a972e7"/>
    <w:pPr/>
    <w:rPr>
      <w:rFonts w:ascii="Times New Roman" w:hAnsi="Times New Roman" w:cs="Times New Roman"/>
      <w:sz w:val="24"/>
      <w:szCs w:val="24"/>
    </w:rPr>
  </w:style>
  <w:style w:type="paragraph" w:styleId="PlainText">
    <w:name w:val="Plain Text"/>
    <w:basedOn w:val="Normal"/>
    <w:link w:val="TekstzonderopmaakChar"/>
    <w:uiPriority w:val="99"/>
    <w:semiHidden/>
    <w:unhideWhenUsed/>
    <w:qFormat/>
    <w:rsid w:val="00584192"/>
    <w:pPr>
      <w:spacing w:lineRule="auto" w:line="240" w:before="0" w:after="0"/>
    </w:pPr>
    <w:rPr>
      <w:rFonts w:ascii="Calibri" w:hAnsi="Calibri"/>
      <w:szCs w:val="21"/>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vacature-zuidwest@vluchtelingenwerk.nl"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Application>Collabora_Office/5.3.10.49$Linux_X86_64 LibreOffice_project/433d35497c921f84d88847ee17681d4a9353ae70</Application>
  <Pages>2</Pages>
  <Words>720</Words>
  <Characters>4532</Characters>
  <CharactersWithSpaces>5220</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2016-12-22T13:56:00Z</dcterms:created>
  <dc:creator>Esther Buitelaar</dc:creator>
  <dc:description/>
  <dc:language>nl-NL</dc:language>
  <cp:lastModifiedBy>Bibian Brugman</cp:lastModifiedBy>
  <cp:lastPrinted>2017-10-31T09:43:42Z</cp:lastPrinted>
  <dcterms:modified xsi:type="dcterms:W3CDTF">2019-03-05T12:41:38Z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